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C1" w:rsidRDefault="009731C1">
      <w:pPr>
        <w:pStyle w:val="BodyText"/>
        <w:ind w:left="-444"/>
        <w:rPr>
          <w:rFonts w:ascii="Times New Roman"/>
        </w:rPr>
      </w:pPr>
    </w:p>
    <w:p w:rsidR="009731C1" w:rsidRDefault="002C1793">
      <w:pPr>
        <w:spacing w:before="6"/>
        <w:ind w:right="141"/>
        <w:jc w:val="center"/>
        <w:rPr>
          <w:b/>
          <w:sz w:val="20"/>
        </w:rPr>
      </w:pPr>
      <w:r>
        <w:rPr>
          <w:b/>
          <w:sz w:val="20"/>
          <w:u w:val="single"/>
        </w:rPr>
        <w:t>Important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Notification</w:t>
      </w:r>
      <w:r>
        <w:rPr>
          <w:b/>
          <w:spacing w:val="-10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Shareholders</w:t>
      </w:r>
    </w:p>
    <w:p w:rsidR="009731C1" w:rsidRDefault="009731C1">
      <w:pPr>
        <w:pStyle w:val="BodyText"/>
        <w:spacing w:before="37"/>
        <w:rPr>
          <w:b/>
        </w:rPr>
      </w:pPr>
    </w:p>
    <w:p w:rsidR="009731C1" w:rsidRDefault="002C1793">
      <w:pPr>
        <w:ind w:left="23" w:right="166"/>
        <w:jc w:val="both"/>
        <w:rPr>
          <w:b/>
          <w:sz w:val="20"/>
        </w:rPr>
      </w:pPr>
      <w:r>
        <w:rPr>
          <w:b/>
          <w:sz w:val="20"/>
        </w:rPr>
        <w:t>Ease of Doing Investment – Special Window for Re-</w:t>
      </w:r>
      <w:proofErr w:type="spellStart"/>
      <w:r>
        <w:rPr>
          <w:b/>
          <w:sz w:val="20"/>
        </w:rPr>
        <w:t>lodgement</w:t>
      </w:r>
      <w:proofErr w:type="spellEnd"/>
      <w:r>
        <w:rPr>
          <w:b/>
          <w:sz w:val="20"/>
        </w:rPr>
        <w:t xml:space="preserve"> of Transfer Requests of Physical Shares</w:t>
      </w:r>
    </w:p>
    <w:p w:rsidR="009731C1" w:rsidRDefault="009731C1">
      <w:pPr>
        <w:pStyle w:val="BodyText"/>
        <w:spacing w:before="37"/>
        <w:rPr>
          <w:b/>
        </w:rPr>
      </w:pPr>
    </w:p>
    <w:p w:rsidR="009731C1" w:rsidRDefault="002C1793">
      <w:pPr>
        <w:ind w:left="23" w:right="161"/>
        <w:jc w:val="both"/>
        <w:rPr>
          <w:sz w:val="20"/>
        </w:rPr>
      </w:pPr>
      <w:r>
        <w:rPr>
          <w:sz w:val="20"/>
        </w:rPr>
        <w:t>In accordance with the circular issued by the Securities and Exchange Board of India (SEBI) vide circular no. SEBI/HO/MIRSD/MIRSD-</w:t>
      </w:r>
      <w:proofErr w:type="spellStart"/>
      <w:r>
        <w:rPr>
          <w:sz w:val="20"/>
        </w:rPr>
        <w:t>PoD</w:t>
      </w:r>
      <w:proofErr w:type="spellEnd"/>
      <w:r>
        <w:rPr>
          <w:sz w:val="20"/>
        </w:rPr>
        <w:t>/P/CIR/2025/97 dated the 02</w:t>
      </w:r>
      <w:proofErr w:type="spellStart"/>
      <w:r>
        <w:rPr>
          <w:position w:val="7"/>
          <w:sz w:val="13"/>
        </w:rPr>
        <w:t>nd</w:t>
      </w:r>
      <w:proofErr w:type="spellEnd"/>
      <w:r>
        <w:rPr>
          <w:spacing w:val="32"/>
          <w:position w:val="7"/>
          <w:sz w:val="13"/>
        </w:rPr>
        <w:t xml:space="preserve"> </w:t>
      </w:r>
      <w:r>
        <w:rPr>
          <w:sz w:val="20"/>
        </w:rPr>
        <w:t xml:space="preserve">July 2025, a </w:t>
      </w:r>
      <w:r>
        <w:rPr>
          <w:b/>
          <w:sz w:val="20"/>
        </w:rPr>
        <w:t>special window has been introduced for re-</w:t>
      </w:r>
      <w:proofErr w:type="spellStart"/>
      <w:r>
        <w:rPr>
          <w:b/>
          <w:sz w:val="20"/>
        </w:rPr>
        <w:t>lodgement</w:t>
      </w:r>
      <w:proofErr w:type="spellEnd"/>
      <w:r>
        <w:rPr>
          <w:b/>
          <w:sz w:val="20"/>
        </w:rPr>
        <w:t xml:space="preserve"> of transfer requests </w:t>
      </w:r>
      <w:r>
        <w:rPr>
          <w:sz w:val="20"/>
        </w:rPr>
        <w:t xml:space="preserve">pertaining to </w:t>
      </w:r>
      <w:r>
        <w:rPr>
          <w:b/>
          <w:sz w:val="20"/>
        </w:rPr>
        <w:t xml:space="preserve">physical shares </w:t>
      </w:r>
      <w:r>
        <w:rPr>
          <w:sz w:val="20"/>
        </w:rPr>
        <w:t>that were previously rejected or returned. Link of circular given below:</w:t>
      </w:r>
    </w:p>
    <w:p w:rsidR="009731C1" w:rsidRDefault="009731C1">
      <w:pPr>
        <w:pStyle w:val="BodyText"/>
        <w:spacing w:before="36"/>
      </w:pPr>
    </w:p>
    <w:p w:rsidR="00C2516F" w:rsidRPr="008B05BF" w:rsidRDefault="005733A3" w:rsidP="00C2516F">
      <w:pPr>
        <w:pStyle w:val="BodyText"/>
        <w:spacing w:before="37"/>
        <w:rPr>
          <w:color w:val="943634" w:themeColor="accent2" w:themeShade="BF"/>
          <w:spacing w:val="-2"/>
          <w:u w:val="single" w:color="955F7C"/>
        </w:rPr>
      </w:pPr>
      <w:hyperlink r:id="rId7" w:history="1">
        <w:r w:rsidR="00C2516F" w:rsidRPr="008B05BF">
          <w:rPr>
            <w:rStyle w:val="Hyperlink"/>
            <w:color w:val="943634" w:themeColor="accent2" w:themeShade="BF"/>
            <w:spacing w:val="-2"/>
            <w:u w:color="955F7C"/>
          </w:rPr>
          <w:t>https://www.sebi.gov.in/legal/circulars/jan-2026/ease-of-doing-investment-special-window-for-transfer-and-dematerialisation-of-physical-securities_99411.html</w:t>
        </w:r>
      </w:hyperlink>
    </w:p>
    <w:p w:rsidR="00C2516F" w:rsidRDefault="00C2516F" w:rsidP="00C2516F">
      <w:pPr>
        <w:pStyle w:val="BodyText"/>
        <w:spacing w:before="37"/>
      </w:pPr>
    </w:p>
    <w:p w:rsidR="009731C1" w:rsidRDefault="002C1793">
      <w:pPr>
        <w:ind w:left="23"/>
        <w:rPr>
          <w:b/>
          <w:sz w:val="20"/>
        </w:rPr>
      </w:pPr>
      <w:r>
        <w:rPr>
          <w:b/>
          <w:sz w:val="20"/>
        </w:rPr>
        <w:t>Key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Highlights:</w:t>
      </w:r>
    </w:p>
    <w:p w:rsidR="009731C1" w:rsidRDefault="009731C1">
      <w:pPr>
        <w:pStyle w:val="BodyText"/>
        <w:spacing w:before="37"/>
        <w:rPr>
          <w:b/>
        </w:rPr>
      </w:pPr>
    </w:p>
    <w:p w:rsidR="009731C1" w:rsidRDefault="002C1793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163"/>
        <w:rPr>
          <w:sz w:val="20"/>
        </w:rPr>
      </w:pPr>
      <w:r>
        <w:rPr>
          <w:sz w:val="20"/>
        </w:rPr>
        <w:t xml:space="preserve">Shareholders who had submitted physical share transfer requests </w:t>
      </w:r>
      <w:r>
        <w:rPr>
          <w:b/>
          <w:sz w:val="20"/>
        </w:rPr>
        <w:t>prior to April 1, 2019</w:t>
      </w:r>
      <w:r>
        <w:rPr>
          <w:sz w:val="20"/>
        </w:rPr>
        <w:t xml:space="preserve">, and which were rejected/returned due to documentation or procedural reasons, are </w:t>
      </w:r>
      <w:r>
        <w:rPr>
          <w:b/>
          <w:sz w:val="20"/>
        </w:rPr>
        <w:t xml:space="preserve">now permitted to re-lodge </w:t>
      </w:r>
      <w:r>
        <w:rPr>
          <w:sz w:val="20"/>
        </w:rPr>
        <w:t xml:space="preserve">those requests under this special </w:t>
      </w:r>
      <w:r>
        <w:rPr>
          <w:spacing w:val="-2"/>
          <w:sz w:val="20"/>
        </w:rPr>
        <w:t>dispensation.</w:t>
      </w:r>
    </w:p>
    <w:p w:rsidR="009731C1" w:rsidRDefault="002C1793">
      <w:pPr>
        <w:pStyle w:val="ListParagraph"/>
        <w:numPr>
          <w:ilvl w:val="0"/>
          <w:numId w:val="1"/>
        </w:numPr>
        <w:tabs>
          <w:tab w:val="left" w:pos="743"/>
        </w:tabs>
        <w:ind w:right="16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re-lodged</w:t>
      </w:r>
      <w:r>
        <w:rPr>
          <w:spacing w:val="-3"/>
          <w:sz w:val="20"/>
        </w:rPr>
        <w:t xml:space="preserve"> </w:t>
      </w:r>
      <w:r>
        <w:rPr>
          <w:sz w:val="20"/>
        </w:rPr>
        <w:t>transfer</w:t>
      </w:r>
      <w:r>
        <w:rPr>
          <w:spacing w:val="-2"/>
          <w:sz w:val="20"/>
        </w:rPr>
        <w:t xml:space="preserve"> </w:t>
      </w:r>
      <w:r>
        <w:rPr>
          <w:sz w:val="20"/>
        </w:rPr>
        <w:t>requests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submitted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with the same documents </w:t>
      </w:r>
      <w:r>
        <w:rPr>
          <w:sz w:val="20"/>
        </w:rPr>
        <w:t>as originally submitted.</w:t>
      </w:r>
    </w:p>
    <w:p w:rsidR="009731C1" w:rsidRDefault="002C1793">
      <w:pPr>
        <w:pStyle w:val="ListParagraph"/>
        <w:numPr>
          <w:ilvl w:val="0"/>
          <w:numId w:val="1"/>
        </w:numPr>
        <w:tabs>
          <w:tab w:val="left" w:pos="743"/>
        </w:tabs>
        <w:spacing w:line="237" w:lineRule="auto"/>
        <w:rPr>
          <w:sz w:val="20"/>
        </w:rPr>
      </w:pPr>
      <w:r>
        <w:rPr>
          <w:sz w:val="20"/>
        </w:rPr>
        <w:t xml:space="preserve">After successful processing, the shares will be </w:t>
      </w:r>
      <w:r>
        <w:rPr>
          <w:b/>
          <w:sz w:val="20"/>
        </w:rPr>
        <w:t>transferred only in dematerialized form</w:t>
      </w:r>
      <w:r>
        <w:rPr>
          <w:sz w:val="20"/>
        </w:rPr>
        <w:t>, in compliance with SEBI regulations.</w:t>
      </w:r>
    </w:p>
    <w:p w:rsidR="009731C1" w:rsidRDefault="009731C1">
      <w:pPr>
        <w:pStyle w:val="BodyText"/>
        <w:spacing w:before="36"/>
      </w:pPr>
    </w:p>
    <w:p w:rsidR="009731C1" w:rsidRDefault="002C1793">
      <w:pPr>
        <w:ind w:left="23"/>
        <w:rPr>
          <w:b/>
          <w:sz w:val="20"/>
        </w:rPr>
      </w:pPr>
      <w:r>
        <w:rPr>
          <w:b/>
          <w:sz w:val="20"/>
        </w:rPr>
        <w:t>Action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Required:</w:t>
      </w:r>
    </w:p>
    <w:p w:rsidR="009731C1" w:rsidRDefault="009731C1">
      <w:pPr>
        <w:pStyle w:val="BodyText"/>
        <w:spacing w:before="37"/>
        <w:rPr>
          <w:b/>
        </w:rPr>
      </w:pPr>
    </w:p>
    <w:p w:rsidR="009731C1" w:rsidRDefault="002C1793">
      <w:pPr>
        <w:pStyle w:val="BodyText"/>
        <w:ind w:left="23" w:right="169"/>
      </w:pPr>
      <w:r>
        <w:t>Eligible shareholders may contact our Registrar and Share Transfer Agent (RTA) at the</w:t>
      </w:r>
      <w:r>
        <w:rPr>
          <w:spacing w:val="40"/>
        </w:rPr>
        <w:t xml:space="preserve"> </w:t>
      </w:r>
      <w:r>
        <w:t>details provided below, along with supporting documents for re-</w:t>
      </w:r>
      <w:proofErr w:type="spellStart"/>
      <w:r>
        <w:t>lodgement</w:t>
      </w:r>
      <w:proofErr w:type="spellEnd"/>
      <w:r>
        <w:t>.</w:t>
      </w:r>
    </w:p>
    <w:p w:rsidR="009731C1" w:rsidRDefault="009731C1">
      <w:pPr>
        <w:pStyle w:val="BodyText"/>
        <w:spacing w:before="36"/>
      </w:pPr>
    </w:p>
    <w:p w:rsidR="009731C1" w:rsidRDefault="002C1793">
      <w:pPr>
        <w:spacing w:before="1"/>
        <w:ind w:left="23"/>
        <w:rPr>
          <w:b/>
          <w:spacing w:val="-4"/>
          <w:sz w:val="20"/>
        </w:rPr>
      </w:pPr>
      <w:r>
        <w:rPr>
          <w:b/>
          <w:sz w:val="20"/>
        </w:rPr>
        <w:t>Contact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RTA:</w:t>
      </w:r>
    </w:p>
    <w:p w:rsidR="00077AC4" w:rsidRDefault="00077AC4">
      <w:pPr>
        <w:spacing w:before="1"/>
        <w:ind w:left="23"/>
        <w:rPr>
          <w:b/>
          <w:spacing w:val="-4"/>
          <w:sz w:val="20"/>
        </w:rPr>
      </w:pPr>
    </w:p>
    <w:p w:rsidR="00077AC4" w:rsidRDefault="00077AC4">
      <w:pPr>
        <w:spacing w:before="1"/>
        <w:ind w:left="23"/>
        <w:rPr>
          <w:b/>
          <w:sz w:val="20"/>
        </w:rPr>
      </w:pPr>
      <w:r>
        <w:rPr>
          <w:b/>
          <w:spacing w:val="-4"/>
          <w:sz w:val="20"/>
        </w:rPr>
        <w:t xml:space="preserve">Satellite Corporate Services Private Limited </w:t>
      </w:r>
    </w:p>
    <w:p w:rsidR="00077AC4" w:rsidRPr="00077AC4" w:rsidRDefault="00077AC4" w:rsidP="00077AC4">
      <w:pPr>
        <w:pStyle w:val="NormalWeb"/>
        <w:spacing w:before="0" w:beforeAutospacing="0" w:after="150" w:afterAutospacing="0"/>
        <w:rPr>
          <w:rFonts w:ascii="Verdana" w:hAnsi="Verdana" w:cs="Arial"/>
          <w:color w:val="000000" w:themeColor="text1"/>
          <w:sz w:val="20"/>
          <w:szCs w:val="20"/>
        </w:rPr>
      </w:pPr>
      <w:r w:rsidRPr="00077AC4">
        <w:rPr>
          <w:rFonts w:ascii="Verdana" w:hAnsi="Verdana" w:cs="Arial"/>
          <w:color w:val="000000" w:themeColor="text1"/>
          <w:sz w:val="20"/>
          <w:szCs w:val="20"/>
        </w:rPr>
        <w:t>A 106 &amp; 107, Dattani Plaza, East West Compound, Andheri Kurla Road,</w:t>
      </w:r>
      <w:r w:rsidRPr="00077AC4">
        <w:rPr>
          <w:rFonts w:ascii="Verdana" w:hAnsi="Verdana" w:cs="Arial"/>
          <w:color w:val="000000" w:themeColor="text1"/>
          <w:sz w:val="20"/>
          <w:szCs w:val="20"/>
        </w:rPr>
        <w:br/>
        <w:t>Safed</w:t>
      </w:r>
      <w:r>
        <w:rPr>
          <w:rFonts w:ascii="Verdana" w:hAnsi="Verdana" w:cs="Arial"/>
          <w:color w:val="000000" w:themeColor="text1"/>
          <w:sz w:val="20"/>
          <w:szCs w:val="20"/>
        </w:rPr>
        <w:t xml:space="preserve"> Pool </w:t>
      </w:r>
      <w:proofErr w:type="spellStart"/>
      <w:r>
        <w:rPr>
          <w:rFonts w:ascii="Verdana" w:hAnsi="Verdana" w:cs="Arial"/>
          <w:color w:val="000000" w:themeColor="text1"/>
          <w:sz w:val="20"/>
          <w:szCs w:val="20"/>
        </w:rPr>
        <w:t>Sakinaka</w:t>
      </w:r>
      <w:proofErr w:type="spellEnd"/>
      <w:r>
        <w:rPr>
          <w:rFonts w:ascii="Verdana" w:hAnsi="Verdana" w:cs="Arial"/>
          <w:color w:val="000000" w:themeColor="text1"/>
          <w:sz w:val="20"/>
          <w:szCs w:val="20"/>
        </w:rPr>
        <w:t>, Mumbai - 400072</w:t>
      </w:r>
    </w:p>
    <w:p w:rsidR="00077AC4" w:rsidRDefault="00077AC4" w:rsidP="0014161A">
      <w:pPr>
        <w:pStyle w:val="NormalWeb"/>
        <w:spacing w:before="0" w:beforeAutospacing="0" w:after="0" w:afterAutospacing="0"/>
        <w:rPr>
          <w:rFonts w:ascii="Verdana" w:hAnsi="Verdana" w:cs="Arial"/>
          <w:color w:val="000000" w:themeColor="text1"/>
          <w:sz w:val="20"/>
          <w:szCs w:val="20"/>
        </w:rPr>
      </w:pPr>
      <w:r w:rsidRPr="00077AC4">
        <w:rPr>
          <w:rFonts w:ascii="Verdana" w:hAnsi="Verdana" w:cs="Arial"/>
          <w:b/>
          <w:bCs/>
          <w:color w:val="000000" w:themeColor="text1"/>
          <w:sz w:val="20"/>
          <w:szCs w:val="20"/>
        </w:rPr>
        <w:t>Tele. :</w:t>
      </w:r>
      <w:r w:rsidRPr="00077AC4">
        <w:rPr>
          <w:rFonts w:ascii="Verdana" w:hAnsi="Verdana" w:cs="Arial"/>
          <w:color w:val="000000" w:themeColor="text1"/>
          <w:sz w:val="20"/>
          <w:szCs w:val="20"/>
        </w:rPr>
        <w:t> +91-22-28520461/462</w:t>
      </w:r>
      <w:r w:rsidRPr="00077AC4">
        <w:rPr>
          <w:rFonts w:ascii="Verdana" w:hAnsi="Verdana" w:cs="Arial"/>
          <w:color w:val="000000" w:themeColor="text1"/>
          <w:sz w:val="20"/>
          <w:szCs w:val="20"/>
        </w:rPr>
        <w:br/>
      </w:r>
      <w:r w:rsidRPr="00077AC4">
        <w:rPr>
          <w:rFonts w:ascii="Verdana" w:hAnsi="Verdana" w:cs="Arial"/>
          <w:b/>
          <w:bCs/>
          <w:color w:val="000000" w:themeColor="text1"/>
          <w:sz w:val="20"/>
          <w:szCs w:val="20"/>
        </w:rPr>
        <w:t>E-</w:t>
      </w:r>
      <w:proofErr w:type="gramStart"/>
      <w:r w:rsidRPr="00077AC4">
        <w:rPr>
          <w:rFonts w:ascii="Verdana" w:hAnsi="Verdana" w:cs="Arial"/>
          <w:b/>
          <w:bCs/>
          <w:color w:val="000000" w:themeColor="text1"/>
          <w:sz w:val="20"/>
          <w:szCs w:val="20"/>
        </w:rPr>
        <w:t>mail :</w:t>
      </w:r>
      <w:proofErr w:type="gramEnd"/>
      <w:r w:rsidRPr="00077AC4">
        <w:rPr>
          <w:rFonts w:ascii="Verdana" w:hAnsi="Verdana" w:cs="Arial"/>
          <w:color w:val="000000" w:themeColor="text1"/>
          <w:sz w:val="20"/>
          <w:szCs w:val="20"/>
        </w:rPr>
        <w:t> </w:t>
      </w:r>
      <w:hyperlink r:id="rId8" w:history="1">
        <w:r w:rsidRPr="00077AC4">
          <w:rPr>
            <w:rStyle w:val="Hyperlink"/>
            <w:rFonts w:ascii="Verdana" w:hAnsi="Verdana" w:cs="Arial"/>
            <w:color w:val="31849B" w:themeColor="accent5" w:themeShade="BF"/>
            <w:sz w:val="20"/>
            <w:szCs w:val="20"/>
          </w:rPr>
          <w:t>service@satellitecorporate.com</w:t>
        </w:r>
      </w:hyperlink>
    </w:p>
    <w:p w:rsidR="009731C1" w:rsidRPr="00077AC4" w:rsidRDefault="002C1793" w:rsidP="00077AC4">
      <w:pPr>
        <w:pStyle w:val="NormalWeb"/>
        <w:spacing w:before="0" w:beforeAutospacing="0" w:after="150" w:afterAutospacing="0"/>
        <w:rPr>
          <w:rFonts w:ascii="Verdana" w:hAnsi="Verdana" w:cs="Arial"/>
          <w:color w:val="000000" w:themeColor="text1"/>
          <w:sz w:val="22"/>
          <w:szCs w:val="22"/>
        </w:rPr>
      </w:pPr>
      <w:r w:rsidRPr="00077AC4">
        <w:rPr>
          <w:b/>
          <w:sz w:val="22"/>
          <w:szCs w:val="22"/>
        </w:rPr>
        <w:t>Website:</w:t>
      </w:r>
      <w:r w:rsidRPr="00077AC4">
        <w:rPr>
          <w:b/>
          <w:spacing w:val="-11"/>
          <w:sz w:val="22"/>
          <w:szCs w:val="22"/>
        </w:rPr>
        <w:t xml:space="preserve"> </w:t>
      </w:r>
      <w:r w:rsidR="00077AC4" w:rsidRPr="00077AC4">
        <w:rPr>
          <w:color w:val="467885"/>
          <w:spacing w:val="-2"/>
          <w:sz w:val="22"/>
          <w:szCs w:val="22"/>
          <w:u w:val="single" w:color="467885"/>
        </w:rPr>
        <w:t>www.satellitecorporate.com</w:t>
      </w:r>
    </w:p>
    <w:p w:rsidR="009731C1" w:rsidRDefault="002C1793">
      <w:pPr>
        <w:pStyle w:val="BodyText"/>
        <w:ind w:left="23"/>
      </w:pPr>
      <w:r>
        <w:t>We</w:t>
      </w:r>
      <w:r>
        <w:rPr>
          <w:spacing w:val="-18"/>
        </w:rPr>
        <w:t xml:space="preserve"> </w:t>
      </w:r>
      <w:r>
        <w:t>urge</w:t>
      </w:r>
      <w:r>
        <w:rPr>
          <w:spacing w:val="-17"/>
        </w:rPr>
        <w:t xml:space="preserve"> </w:t>
      </w:r>
      <w:r>
        <w:t>shareholders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avail</w:t>
      </w:r>
      <w:r>
        <w:rPr>
          <w:spacing w:val="-17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opportunity</w:t>
      </w:r>
      <w:r>
        <w:rPr>
          <w:spacing w:val="-16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earliest.</w:t>
      </w:r>
      <w:r>
        <w:rPr>
          <w:spacing w:val="-17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assistance,</w:t>
      </w:r>
      <w:r>
        <w:rPr>
          <w:spacing w:val="-14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rPr>
          <w:spacing w:val="-5"/>
        </w:rPr>
        <w:t>may</w:t>
      </w:r>
    </w:p>
    <w:p w:rsidR="009731C1" w:rsidRDefault="002C1793">
      <w:pPr>
        <w:pStyle w:val="BodyText"/>
        <w:ind w:left="23"/>
      </w:pPr>
      <w:proofErr w:type="gramStart"/>
      <w:r>
        <w:t>reach</w:t>
      </w:r>
      <w:proofErr w:type="gramEnd"/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our</w:t>
      </w:r>
      <w:r w:rsidR="00F3061E">
        <w:t xml:space="preserve"> company’s </w:t>
      </w:r>
      <w:r>
        <w:rPr>
          <w:spacing w:val="-7"/>
        </w:rPr>
        <w:t xml:space="preserve"> </w:t>
      </w:r>
      <w:r>
        <w:t>RTA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Company’s</w:t>
      </w:r>
      <w:r>
        <w:rPr>
          <w:spacing w:val="-4"/>
        </w:rPr>
        <w:t xml:space="preserve"> </w:t>
      </w:r>
      <w:r>
        <w:t>Investor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rPr>
          <w:spacing w:val="-2"/>
        </w:rPr>
        <w:t>team.</w:t>
      </w:r>
    </w:p>
    <w:p w:rsidR="009731C1" w:rsidRDefault="002C1793">
      <w:pPr>
        <w:pStyle w:val="BodyText"/>
        <w:spacing w:before="3" w:line="520" w:lineRule="atLeast"/>
        <w:ind w:left="23" w:right="4756"/>
      </w:pPr>
      <w:r>
        <w:t>Thank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continued</w:t>
      </w:r>
      <w:r>
        <w:rPr>
          <w:spacing w:val="-8"/>
        </w:rPr>
        <w:t xml:space="preserve"> </w:t>
      </w:r>
      <w:r>
        <w:t>support. Thank you,</w:t>
      </w:r>
    </w:p>
    <w:p w:rsidR="009731C1" w:rsidRDefault="002C1793">
      <w:pPr>
        <w:pStyle w:val="BodyText"/>
        <w:spacing w:before="183"/>
        <w:ind w:left="23"/>
      </w:pPr>
      <w:r>
        <w:t>Yours</w:t>
      </w:r>
      <w:r>
        <w:rPr>
          <w:spacing w:val="-7"/>
        </w:rPr>
        <w:t xml:space="preserve"> </w:t>
      </w:r>
      <w:r>
        <w:rPr>
          <w:spacing w:val="-2"/>
        </w:rPr>
        <w:t>faithfully,</w:t>
      </w:r>
    </w:p>
    <w:p w:rsidR="009731C1" w:rsidRPr="00077AC4" w:rsidRDefault="002C1793">
      <w:pPr>
        <w:spacing w:before="179" w:line="243" w:lineRule="exact"/>
        <w:ind w:left="23"/>
        <w:rPr>
          <w:b/>
          <w:sz w:val="20"/>
        </w:rPr>
      </w:pPr>
      <w:r w:rsidRPr="00077AC4">
        <w:rPr>
          <w:b/>
          <w:sz w:val="20"/>
        </w:rPr>
        <w:t>For</w:t>
      </w:r>
      <w:r w:rsidRPr="00077AC4">
        <w:rPr>
          <w:b/>
          <w:spacing w:val="-6"/>
          <w:sz w:val="20"/>
        </w:rPr>
        <w:t xml:space="preserve"> </w:t>
      </w:r>
      <w:r w:rsidRPr="00077AC4">
        <w:rPr>
          <w:b/>
          <w:sz w:val="20"/>
        </w:rPr>
        <w:t>and</w:t>
      </w:r>
      <w:r w:rsidRPr="00077AC4">
        <w:rPr>
          <w:b/>
          <w:spacing w:val="-8"/>
          <w:sz w:val="20"/>
        </w:rPr>
        <w:t xml:space="preserve"> </w:t>
      </w:r>
      <w:r w:rsidR="00077AC4">
        <w:rPr>
          <w:b/>
          <w:spacing w:val="-8"/>
          <w:sz w:val="20"/>
        </w:rPr>
        <w:t xml:space="preserve">on </w:t>
      </w:r>
      <w:r w:rsidRPr="00077AC4">
        <w:rPr>
          <w:b/>
          <w:sz w:val="20"/>
        </w:rPr>
        <w:t>behalf</w:t>
      </w:r>
      <w:r w:rsidRPr="00077AC4">
        <w:rPr>
          <w:b/>
          <w:spacing w:val="-5"/>
          <w:sz w:val="20"/>
        </w:rPr>
        <w:t xml:space="preserve"> of</w:t>
      </w:r>
    </w:p>
    <w:p w:rsidR="00077AC4" w:rsidRPr="00077AC4" w:rsidRDefault="00077AC4">
      <w:pPr>
        <w:ind w:left="23" w:right="4513"/>
        <w:rPr>
          <w:b/>
          <w:sz w:val="20"/>
        </w:rPr>
      </w:pPr>
      <w:r>
        <w:rPr>
          <w:b/>
          <w:sz w:val="20"/>
        </w:rPr>
        <w:t xml:space="preserve">Lark Trading </w:t>
      </w:r>
      <w:proofErr w:type="gramStart"/>
      <w:r>
        <w:rPr>
          <w:b/>
          <w:sz w:val="20"/>
        </w:rPr>
        <w:t>And</w:t>
      </w:r>
      <w:proofErr w:type="gramEnd"/>
      <w:r>
        <w:rPr>
          <w:b/>
          <w:sz w:val="20"/>
        </w:rPr>
        <w:t xml:space="preserve"> Finance Limited</w:t>
      </w:r>
      <w:r w:rsidR="002C1793" w:rsidRPr="00077AC4">
        <w:rPr>
          <w:b/>
          <w:sz w:val="20"/>
        </w:rPr>
        <w:t xml:space="preserve"> </w:t>
      </w:r>
    </w:p>
    <w:p w:rsidR="00077AC4" w:rsidRPr="00077AC4" w:rsidRDefault="00077AC4">
      <w:pPr>
        <w:ind w:left="23" w:right="4513"/>
        <w:rPr>
          <w:b/>
          <w:sz w:val="20"/>
        </w:rPr>
      </w:pPr>
    </w:p>
    <w:p w:rsidR="00077AC4" w:rsidRPr="00077AC4" w:rsidRDefault="00077AC4">
      <w:pPr>
        <w:ind w:left="23" w:right="4513"/>
        <w:rPr>
          <w:b/>
          <w:sz w:val="20"/>
        </w:rPr>
      </w:pPr>
    </w:p>
    <w:p w:rsidR="00077AC4" w:rsidRDefault="00077AC4" w:rsidP="0014161A">
      <w:pPr>
        <w:ind w:right="4513"/>
        <w:rPr>
          <w:b/>
          <w:sz w:val="20"/>
        </w:rPr>
      </w:pPr>
    </w:p>
    <w:p w:rsidR="0014161A" w:rsidRDefault="0014161A" w:rsidP="0014161A">
      <w:pPr>
        <w:ind w:right="4513"/>
        <w:rPr>
          <w:b/>
          <w:sz w:val="20"/>
        </w:rPr>
      </w:pPr>
    </w:p>
    <w:p w:rsidR="0014161A" w:rsidRPr="00077AC4" w:rsidRDefault="0014161A" w:rsidP="0014161A">
      <w:pPr>
        <w:ind w:right="4513"/>
        <w:rPr>
          <w:b/>
          <w:sz w:val="20"/>
        </w:rPr>
      </w:pPr>
    </w:p>
    <w:p w:rsidR="005733A3" w:rsidRDefault="005733A3">
      <w:pPr>
        <w:ind w:left="23" w:right="4513"/>
        <w:rPr>
          <w:b/>
          <w:spacing w:val="-4"/>
          <w:sz w:val="20"/>
        </w:rPr>
      </w:pPr>
    </w:p>
    <w:p w:rsidR="009731C1" w:rsidRDefault="002C1793">
      <w:pPr>
        <w:ind w:left="23" w:right="4513"/>
        <w:rPr>
          <w:b/>
          <w:spacing w:val="-4"/>
          <w:sz w:val="20"/>
        </w:rPr>
      </w:pPr>
      <w:bookmarkStart w:id="0" w:name="_GoBack"/>
      <w:bookmarkEnd w:id="0"/>
      <w:proofErr w:type="spellStart"/>
      <w:proofErr w:type="gramStart"/>
      <w:r w:rsidRPr="00077AC4">
        <w:rPr>
          <w:b/>
          <w:spacing w:val="-4"/>
          <w:sz w:val="20"/>
        </w:rPr>
        <w:t>Sd</w:t>
      </w:r>
      <w:proofErr w:type="spellEnd"/>
      <w:proofErr w:type="gramEnd"/>
      <w:r w:rsidRPr="00077AC4">
        <w:rPr>
          <w:b/>
          <w:spacing w:val="-4"/>
          <w:sz w:val="20"/>
        </w:rPr>
        <w:t>/-</w:t>
      </w:r>
    </w:p>
    <w:p w:rsidR="005733A3" w:rsidRPr="00077AC4" w:rsidRDefault="005733A3">
      <w:pPr>
        <w:ind w:left="23" w:right="4513"/>
        <w:rPr>
          <w:b/>
          <w:sz w:val="20"/>
        </w:rPr>
      </w:pPr>
    </w:p>
    <w:p w:rsidR="00F3061E" w:rsidRDefault="00F3061E">
      <w:pPr>
        <w:ind w:left="23" w:right="5835"/>
        <w:rPr>
          <w:b/>
          <w:sz w:val="20"/>
        </w:rPr>
      </w:pPr>
      <w:r>
        <w:rPr>
          <w:b/>
          <w:sz w:val="20"/>
        </w:rPr>
        <w:t>Priyanka Sisodia</w:t>
      </w:r>
    </w:p>
    <w:p w:rsidR="009731C1" w:rsidRDefault="00F3061E">
      <w:pPr>
        <w:ind w:left="23" w:right="5835"/>
        <w:rPr>
          <w:b/>
          <w:sz w:val="20"/>
        </w:rPr>
      </w:pPr>
      <w:r>
        <w:rPr>
          <w:b/>
          <w:sz w:val="20"/>
        </w:rPr>
        <w:t xml:space="preserve">Company Secretary and </w:t>
      </w:r>
      <w:r w:rsidR="002C1793">
        <w:rPr>
          <w:b/>
          <w:sz w:val="20"/>
        </w:rPr>
        <w:t>Compliance</w:t>
      </w:r>
      <w:r w:rsidR="002C1793">
        <w:rPr>
          <w:b/>
          <w:spacing w:val="-14"/>
          <w:sz w:val="20"/>
        </w:rPr>
        <w:t xml:space="preserve"> </w:t>
      </w:r>
      <w:r w:rsidR="002C1793">
        <w:rPr>
          <w:b/>
          <w:spacing w:val="-2"/>
          <w:sz w:val="20"/>
        </w:rPr>
        <w:t>Officer</w:t>
      </w:r>
    </w:p>
    <w:p w:rsidR="009731C1" w:rsidRDefault="002C1793">
      <w:pPr>
        <w:spacing w:before="242"/>
        <w:ind w:left="16"/>
        <w:rPr>
          <w:b/>
          <w:sz w:val="20"/>
        </w:rPr>
      </w:pPr>
      <w:r>
        <w:rPr>
          <w:b/>
          <w:sz w:val="20"/>
        </w:rPr>
        <w:t>Place: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New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Delhi</w:t>
      </w:r>
    </w:p>
    <w:p w:rsidR="009731C1" w:rsidRDefault="009731C1">
      <w:pPr>
        <w:pStyle w:val="BodyText"/>
        <w:spacing w:before="104"/>
        <w:rPr>
          <w:b/>
        </w:rPr>
      </w:pPr>
    </w:p>
    <w:sectPr w:rsidR="009731C1">
      <w:headerReference w:type="default" r:id="rId9"/>
      <w:type w:val="continuous"/>
      <w:pgSz w:w="11910" w:h="16840"/>
      <w:pgMar w:top="0" w:right="1275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16F" w:rsidRDefault="00C2516F" w:rsidP="00C2516F">
      <w:r>
        <w:separator/>
      </w:r>
    </w:p>
  </w:endnote>
  <w:endnote w:type="continuationSeparator" w:id="0">
    <w:p w:rsidR="00C2516F" w:rsidRDefault="00C2516F" w:rsidP="00C2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16F" w:rsidRDefault="00C2516F" w:rsidP="00C2516F">
      <w:r>
        <w:separator/>
      </w:r>
    </w:p>
  </w:footnote>
  <w:footnote w:type="continuationSeparator" w:id="0">
    <w:p w:rsidR="00C2516F" w:rsidRDefault="00C2516F" w:rsidP="00C25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16F" w:rsidRPr="004C034C" w:rsidRDefault="00C2516F" w:rsidP="00C2516F">
    <w:pPr>
      <w:pStyle w:val="Header"/>
      <w:jc w:val="center"/>
      <w:rPr>
        <w:b/>
        <w:sz w:val="40"/>
        <w:szCs w:val="28"/>
      </w:rPr>
    </w:pPr>
    <w:r w:rsidRPr="004C034C">
      <w:rPr>
        <w:b/>
        <w:sz w:val="40"/>
        <w:szCs w:val="28"/>
      </w:rPr>
      <w:t>LARK TRADING AND FINANCE LIMITED</w:t>
    </w:r>
  </w:p>
  <w:p w:rsidR="00C2516F" w:rsidRDefault="00C2516F" w:rsidP="00C2516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 xml:space="preserve">CIN: </w:t>
    </w:r>
    <w:r w:rsidRPr="003C4BCB">
      <w:rPr>
        <w:sz w:val="28"/>
        <w:szCs w:val="28"/>
      </w:rPr>
      <w:t>L34102UP1987PLC009222</w:t>
    </w:r>
  </w:p>
  <w:p w:rsidR="00C2516F" w:rsidRDefault="00C2516F" w:rsidP="00C2516F">
    <w:pPr>
      <w:pStyle w:val="Header"/>
      <w:jc w:val="center"/>
      <w:rPr>
        <w:sz w:val="19"/>
        <w:szCs w:val="19"/>
      </w:rPr>
    </w:pPr>
    <w:proofErr w:type="spellStart"/>
    <w:r w:rsidRPr="00496360">
      <w:rPr>
        <w:sz w:val="19"/>
        <w:szCs w:val="19"/>
      </w:rPr>
      <w:t>R</w:t>
    </w:r>
    <w:r>
      <w:rPr>
        <w:sz w:val="19"/>
        <w:szCs w:val="19"/>
      </w:rPr>
      <w:t>egd</w:t>
    </w:r>
    <w:r w:rsidRPr="00496360">
      <w:rPr>
        <w:sz w:val="19"/>
        <w:szCs w:val="19"/>
      </w:rPr>
      <w:t>.</w:t>
    </w:r>
    <w:r>
      <w:rPr>
        <w:sz w:val="19"/>
        <w:szCs w:val="19"/>
      </w:rPr>
      <w:t>off</w:t>
    </w:r>
    <w:proofErr w:type="spellEnd"/>
    <w:r w:rsidRPr="00496360">
      <w:rPr>
        <w:sz w:val="19"/>
        <w:szCs w:val="19"/>
      </w:rPr>
      <w:t xml:space="preserve">: </w:t>
    </w:r>
    <w:r w:rsidRPr="00FC5793">
      <w:rPr>
        <w:sz w:val="19"/>
        <w:szCs w:val="19"/>
      </w:rPr>
      <w:t>C-273, Sector-</w:t>
    </w:r>
    <w:r>
      <w:rPr>
        <w:sz w:val="19"/>
        <w:szCs w:val="19"/>
      </w:rPr>
      <w:t>63 Noida, Gautam Buddha Nagar Uttar Pradesh-</w:t>
    </w:r>
    <w:r w:rsidRPr="00FC5793">
      <w:rPr>
        <w:sz w:val="19"/>
        <w:szCs w:val="19"/>
      </w:rPr>
      <w:t>201301</w:t>
    </w:r>
  </w:p>
  <w:p w:rsidR="00C2516F" w:rsidRPr="00496360" w:rsidRDefault="00C2516F" w:rsidP="00C2516F">
    <w:pPr>
      <w:pStyle w:val="Header"/>
      <w:jc w:val="center"/>
      <w:rPr>
        <w:sz w:val="19"/>
        <w:szCs w:val="19"/>
      </w:rPr>
    </w:pPr>
    <w:r>
      <w:rPr>
        <w:sz w:val="19"/>
        <w:szCs w:val="19"/>
      </w:rPr>
      <w:t>Admin off: H No. 1/61, 1</w:t>
    </w:r>
    <w:r w:rsidRPr="00A14B39">
      <w:rPr>
        <w:sz w:val="19"/>
        <w:szCs w:val="19"/>
        <w:vertAlign w:val="superscript"/>
      </w:rPr>
      <w:t>st</w:t>
    </w:r>
    <w:r>
      <w:rPr>
        <w:sz w:val="19"/>
        <w:szCs w:val="19"/>
      </w:rPr>
      <w:t xml:space="preserve"> </w:t>
    </w:r>
    <w:r w:rsidRPr="00A14B39">
      <w:rPr>
        <w:sz w:val="19"/>
        <w:szCs w:val="19"/>
      </w:rPr>
      <w:t>F</w:t>
    </w:r>
    <w:r>
      <w:rPr>
        <w:sz w:val="19"/>
        <w:szCs w:val="19"/>
      </w:rPr>
      <w:t>loor</w:t>
    </w:r>
    <w:r w:rsidRPr="00A14B39">
      <w:rPr>
        <w:sz w:val="19"/>
        <w:szCs w:val="19"/>
      </w:rPr>
      <w:t>, L</w:t>
    </w:r>
    <w:r>
      <w:rPr>
        <w:sz w:val="19"/>
        <w:szCs w:val="19"/>
      </w:rPr>
      <w:t>ane No</w:t>
    </w:r>
    <w:r w:rsidRPr="00A14B39">
      <w:rPr>
        <w:sz w:val="19"/>
        <w:szCs w:val="19"/>
      </w:rPr>
      <w:t>.</w:t>
    </w:r>
    <w:r>
      <w:rPr>
        <w:sz w:val="19"/>
        <w:szCs w:val="19"/>
      </w:rPr>
      <w:t>1 Vishwas Nagar, Shahdara</w:t>
    </w:r>
    <w:proofErr w:type="gramStart"/>
    <w:r>
      <w:rPr>
        <w:sz w:val="19"/>
        <w:szCs w:val="19"/>
      </w:rPr>
      <w:t>,Delhi</w:t>
    </w:r>
    <w:proofErr w:type="gramEnd"/>
    <w:r>
      <w:rPr>
        <w:sz w:val="19"/>
        <w:szCs w:val="19"/>
      </w:rPr>
      <w:t>-110032</w:t>
    </w:r>
  </w:p>
  <w:p w:rsidR="00C2516F" w:rsidRPr="00C2516F" w:rsidRDefault="00C2516F" w:rsidP="00C2516F">
    <w:pPr>
      <w:pStyle w:val="Header"/>
      <w:pBdr>
        <w:bottom w:val="single" w:sz="4" w:space="1" w:color="auto"/>
      </w:pBdr>
      <w:jc w:val="center"/>
      <w:rPr>
        <w:sz w:val="19"/>
        <w:szCs w:val="19"/>
      </w:rPr>
    </w:pPr>
    <w:r>
      <w:rPr>
        <w:sz w:val="19"/>
        <w:szCs w:val="19"/>
      </w:rPr>
      <w:t>Telephone-011</w:t>
    </w:r>
    <w:r w:rsidRPr="00A14B39">
      <w:rPr>
        <w:sz w:val="19"/>
        <w:szCs w:val="19"/>
      </w:rPr>
      <w:t>22159466</w:t>
    </w:r>
    <w:r>
      <w:rPr>
        <w:sz w:val="19"/>
        <w:szCs w:val="19"/>
      </w:rPr>
      <w:t xml:space="preserve">, </w:t>
    </w:r>
    <w:r>
      <w:t>Email:</w:t>
    </w:r>
    <w:r w:rsidRPr="00840FF1">
      <w:rPr>
        <w:u w:val="single"/>
      </w:rPr>
      <w:t>Larktradingfinance@gmail.com</w:t>
    </w:r>
    <w:r>
      <w:t xml:space="preserve"> website: www.larktrading.in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803AB"/>
    <w:multiLevelType w:val="hybridMultilevel"/>
    <w:tmpl w:val="EED890E0"/>
    <w:lvl w:ilvl="0" w:tplc="477025C0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38A3CE"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 w:tplc="A99EBBB2">
      <w:numFmt w:val="bullet"/>
      <w:lvlText w:val="•"/>
      <w:lvlJc w:val="left"/>
      <w:pPr>
        <w:ind w:left="2434" w:hanging="360"/>
      </w:pPr>
      <w:rPr>
        <w:rFonts w:hint="default"/>
        <w:lang w:val="en-US" w:eastAsia="en-US" w:bidi="ar-SA"/>
      </w:rPr>
    </w:lvl>
    <w:lvl w:ilvl="3" w:tplc="13DE7116"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 w:tplc="BEC4EAD2">
      <w:numFmt w:val="bullet"/>
      <w:lvlText w:val="•"/>
      <w:lvlJc w:val="left"/>
      <w:pPr>
        <w:ind w:left="4129" w:hanging="360"/>
      </w:pPr>
      <w:rPr>
        <w:rFonts w:hint="default"/>
        <w:lang w:val="en-US" w:eastAsia="en-US" w:bidi="ar-SA"/>
      </w:rPr>
    </w:lvl>
    <w:lvl w:ilvl="5" w:tplc="2758E7E0">
      <w:numFmt w:val="bullet"/>
      <w:lvlText w:val="•"/>
      <w:lvlJc w:val="left"/>
      <w:pPr>
        <w:ind w:left="4977" w:hanging="360"/>
      </w:pPr>
      <w:rPr>
        <w:rFonts w:hint="default"/>
        <w:lang w:val="en-US" w:eastAsia="en-US" w:bidi="ar-SA"/>
      </w:rPr>
    </w:lvl>
    <w:lvl w:ilvl="6" w:tplc="0B24A0A6"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7" w:tplc="71A2BC4E">
      <w:numFmt w:val="bullet"/>
      <w:lvlText w:val="•"/>
      <w:lvlJc w:val="left"/>
      <w:pPr>
        <w:ind w:left="6672" w:hanging="360"/>
      </w:pPr>
      <w:rPr>
        <w:rFonts w:hint="default"/>
        <w:lang w:val="en-US" w:eastAsia="en-US" w:bidi="ar-SA"/>
      </w:rPr>
    </w:lvl>
    <w:lvl w:ilvl="8" w:tplc="7276B90A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731C1"/>
    <w:rsid w:val="00077AC4"/>
    <w:rsid w:val="0014161A"/>
    <w:rsid w:val="002C1793"/>
    <w:rsid w:val="005733A3"/>
    <w:rsid w:val="009731C1"/>
    <w:rsid w:val="00C2516F"/>
    <w:rsid w:val="00F3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FFCA56-C246-4150-83E1-CC23BE0D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43" w:right="16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25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16F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C25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16F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unhideWhenUsed/>
    <w:rsid w:val="00C2516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7A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satellitecorporat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bi.gov.in/legal/circulars/jan-2026/ease-of-doing-investment-special-window-for-transfer-and-dematerialisation-of-physical-securities_9941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Skyline Okhla</dc:creator>
  <cp:lastModifiedBy>LENOVO</cp:lastModifiedBy>
  <cp:revision>5</cp:revision>
  <dcterms:created xsi:type="dcterms:W3CDTF">2026-03-10T06:37:00Z</dcterms:created>
  <dcterms:modified xsi:type="dcterms:W3CDTF">2026-03-20T04:47:00Z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Word for Microsoft 365</vt:lpwstr>
  </property>
</Properties>
</file>